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before="0" w:after="0" w:line="200" w:lineRule="exact"/>
        <w:ind w:left="0" w:right="0"/>
        <w:jc w:val="both"/>
        <w:textAlignment w:val="baseline"/>
        <w:rPr>
          <w:rFonts w:hint="default" w:ascii="黑体" w:hAnsi="黑体" w:eastAsia="黑体" w:cs="黑体"/>
          <w:b/>
          <w:bCs/>
          <w:i w:val="0"/>
          <w:strike w:val="0"/>
          <w:color w:val="00000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15"/>
          <w:szCs w:val="15"/>
          <w:lang w:eastAsia="zh-CN"/>
        </w:rPr>
        <w:t>表</w:t>
      </w:r>
      <w:r>
        <w:rPr>
          <w:rFonts w:hint="eastAsia" w:ascii="黑体" w:hAnsi="黑体" w:eastAsia="黑体" w:cs="黑体"/>
          <w:sz w:val="15"/>
          <w:szCs w:val="15"/>
          <w:lang w:val="en-US" w:eastAsia="zh-CN"/>
        </w:rPr>
        <w:t>20</w:t>
      </w:r>
      <w:bookmarkStart w:id="0" w:name="_GoBack"/>
      <w:bookmarkEnd w:id="0"/>
    </w:p>
    <w:p>
      <w:pPr>
        <w:wordWrap/>
        <w:spacing w:before="0" w:after="0" w:line="260" w:lineRule="atLeast"/>
        <w:ind w:left="0" w:right="360"/>
        <w:jc w:val="right"/>
        <w:textAlignment w:val="baseline"/>
        <w:rPr>
          <w:sz w:val="19"/>
        </w:rPr>
      </w:pPr>
    </w:p>
    <w:p>
      <w:pPr>
        <w:jc w:val="center"/>
        <w:rPr>
          <w:rFonts w:hint="eastAsia" w:ascii="宋体" w:hAnsi="宋体"/>
          <w:b/>
          <w:sz w:val="44"/>
          <w:szCs w:val="44"/>
          <w:u w:val="double"/>
        </w:rPr>
      </w:pPr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-513080</wp:posOffset>
                </wp:positionH>
                <wp:positionV relativeFrom="paragraph">
                  <wp:posOffset>121285</wp:posOffset>
                </wp:positionV>
                <wp:extent cx="360045" cy="8639810"/>
                <wp:effectExtent l="0" t="0" r="5715" b="127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45" cy="8639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color w:val="808080"/>
                              </w:rPr>
                            </w:pPr>
                            <w:r>
                              <w:rPr>
                                <w:rFonts w:hint="eastAsia"/>
                                <w:color w:val="808080"/>
                              </w:rPr>
                              <w:t>………………………………………………</w:t>
                            </w:r>
                            <w:r>
                              <w:rPr>
                                <w:rFonts w:hint="eastAsia"/>
                                <w:color w:val="808080"/>
                                <w:sz w:val="18"/>
                                <w:szCs w:val="18"/>
                              </w:rPr>
                              <w:t>装</w:t>
                            </w:r>
                            <w:r>
                              <w:rPr>
                                <w:rFonts w:hint="eastAsia"/>
                                <w:color w:val="808080"/>
                              </w:rPr>
                              <w:t>………………………………</w:t>
                            </w:r>
                            <w:r>
                              <w:rPr>
                                <w:rFonts w:hint="eastAsia"/>
                                <w:color w:val="808080"/>
                                <w:sz w:val="18"/>
                                <w:szCs w:val="18"/>
                              </w:rPr>
                              <w:t>订</w:t>
                            </w:r>
                            <w:r>
                              <w:rPr>
                                <w:rFonts w:hint="eastAsia"/>
                                <w:color w:val="808080"/>
                              </w:rPr>
                              <w:t>………………………………</w:t>
                            </w:r>
                            <w:r>
                              <w:rPr>
                                <w:rFonts w:hint="eastAsia"/>
                                <w:color w:val="808080"/>
                                <w:sz w:val="18"/>
                                <w:szCs w:val="18"/>
                              </w:rPr>
                              <w:t>线</w:t>
                            </w:r>
                            <w:r>
                              <w:rPr>
                                <w:rFonts w:hint="eastAsia"/>
                                <w:color w:val="808080"/>
                              </w:rPr>
                              <w:t>………………………………………………</w:t>
                            </w: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0.4pt;margin-top:9.55pt;height:680.3pt;width:28.35pt;z-index:251659264;mso-width-relative:page;mso-height-relative:page;" fillcolor="#FFFFFF" filled="t" stroked="f" coordsize="21600,21600" o:gfxdata="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rGg6Z2wAAAAsBAAAPAAAAAAAAAAEAIAAAACIAAABk&#10;cnMvZG93bnJldi54bWxQSwECFAAUAAAACACHTuJA7hvY5MoBAACFAwAADgAAAAAAAAABACAAAAAq&#10;AQAAZHJzL2Uyb0RvYy54bWxQSwUGAAAAAAYABgBZAQAAZgUAAAAA&#10;">
                <v:fill on="t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eastAsia"/>
                          <w:color w:val="808080"/>
                        </w:rPr>
                      </w:pPr>
                      <w:r>
                        <w:rPr>
                          <w:rFonts w:hint="eastAsia"/>
                          <w:color w:val="808080"/>
                        </w:rPr>
                        <w:t>………………………………………………</w:t>
                      </w:r>
                      <w:r>
                        <w:rPr>
                          <w:rFonts w:hint="eastAsia"/>
                          <w:color w:val="808080"/>
                          <w:sz w:val="18"/>
                          <w:szCs w:val="18"/>
                        </w:rPr>
                        <w:t>装</w:t>
                      </w:r>
                      <w:r>
                        <w:rPr>
                          <w:rFonts w:hint="eastAsia"/>
                          <w:color w:val="808080"/>
                        </w:rPr>
                        <w:t>………………………………</w:t>
                      </w:r>
                      <w:r>
                        <w:rPr>
                          <w:rFonts w:hint="eastAsia"/>
                          <w:color w:val="808080"/>
                          <w:sz w:val="18"/>
                          <w:szCs w:val="18"/>
                        </w:rPr>
                        <w:t>订</w:t>
                      </w:r>
                      <w:r>
                        <w:rPr>
                          <w:rFonts w:hint="eastAsia"/>
                          <w:color w:val="808080"/>
                        </w:rPr>
                        <w:t>………………………………</w:t>
                      </w:r>
                      <w:r>
                        <w:rPr>
                          <w:rFonts w:hint="eastAsia"/>
                          <w:color w:val="808080"/>
                          <w:sz w:val="18"/>
                          <w:szCs w:val="18"/>
                        </w:rPr>
                        <w:t>线</w:t>
                      </w:r>
                      <w:r>
                        <w:rPr>
                          <w:rFonts w:hint="eastAsia"/>
                          <w:color w:val="808080"/>
                        </w:rPr>
                        <w:t>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sz w:val="44"/>
          <w:szCs w:val="44"/>
          <w:u w:val="double"/>
        </w:rPr>
        <w:t xml:space="preserve"> 江汉大学借支单 </w:t>
      </w:r>
    </w:p>
    <w:p>
      <w:pPr>
        <w:rPr>
          <w:rFonts w:hint="eastAsia" w:ascii="宋体" w:hAnsi="宋体"/>
          <w:szCs w:val="21"/>
        </w:rPr>
      </w:pPr>
    </w:p>
    <w:tbl>
      <w:tblPr>
        <w:tblStyle w:val="2"/>
        <w:tblpPr w:leftFromText="180" w:rightFromText="180" w:vertAnchor="text" w:horzAnchor="page" w:tblpX="2024" w:tblpY="486"/>
        <w:tblW w:w="874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3"/>
        <w:gridCol w:w="2895"/>
        <w:gridCol w:w="1296"/>
        <w:gridCol w:w="144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243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借 支 人 单 位</w:t>
            </w:r>
          </w:p>
        </w:tc>
        <w:tc>
          <w:tcPr>
            <w:tcW w:w="6315" w:type="dxa"/>
            <w:gridSpan w:val="4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湖北（武汉）爆炸与爆破技术研究院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2433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借 支 人 姓 名</w:t>
            </w:r>
          </w:p>
        </w:tc>
        <w:tc>
          <w:tcPr>
            <w:tcW w:w="2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借支人工号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2433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项 目 财 务 编 号</w:t>
            </w:r>
          </w:p>
        </w:tc>
        <w:tc>
          <w:tcPr>
            <w:tcW w:w="631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001-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2433" w:type="dxa"/>
            <w:tcBorders>
              <w:top w:val="nil"/>
              <w:left w:val="single" w:color="auto" w:sz="12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借  支  事  由</w:t>
            </w:r>
          </w:p>
        </w:tc>
        <w:tc>
          <w:tcPr>
            <w:tcW w:w="6315" w:type="dxa"/>
            <w:gridSpan w:val="4"/>
            <w:tcBorders>
              <w:top w:val="nil"/>
              <w:left w:val="nil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662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借支金额（大写）：</w:t>
            </w:r>
          </w:p>
        </w:tc>
        <w:tc>
          <w:tcPr>
            <w:tcW w:w="21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</w:rPr>
              <w:t>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8748" w:type="dxa"/>
            <w:gridSpan w:val="5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备      注：</w:t>
            </w:r>
          </w:p>
        </w:tc>
      </w:tr>
    </w:tbl>
    <w:p>
      <w:pPr>
        <w:ind w:firstLine="3360" w:firstLineChars="16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年    月    日      </w:t>
      </w:r>
      <w:r>
        <w:rPr>
          <w:rFonts w:hint="eastAsia" w:ascii="宋体" w:hAnsi="宋体"/>
          <w:szCs w:val="21"/>
          <w:lang w:val="en-US" w:eastAsia="zh-CN"/>
        </w:rPr>
        <w:t xml:space="preserve">             </w:t>
      </w:r>
      <w:r>
        <w:rPr>
          <w:rFonts w:hint="eastAsia" w:ascii="宋体" w:hAnsi="宋体"/>
          <w:szCs w:val="21"/>
        </w:rPr>
        <w:t xml:space="preserve">  单据附    张</w:t>
      </w:r>
    </w:p>
    <w:p>
      <w:pPr>
        <w:rPr>
          <w:rFonts w:hint="eastAsia" w:ascii="宋体" w:hAnsi="宋体"/>
          <w:szCs w:val="21"/>
        </w:rPr>
      </w:pPr>
    </w:p>
    <w:p>
      <w:pPr>
        <w:ind w:firstLine="829" w:firstLineChars="295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审批人：              证明人：              借支人：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tbl>
      <w:tblPr>
        <w:tblStyle w:val="2"/>
        <w:tblpPr w:leftFromText="180" w:rightFromText="180" w:vertAnchor="text" w:horzAnchor="page" w:tblpX="1969" w:tblpY="308"/>
        <w:tblOverlap w:val="never"/>
        <w:tblW w:w="88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900"/>
        <w:gridCol w:w="2700"/>
        <w:gridCol w:w="1345"/>
        <w:gridCol w:w="1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60" w:type="dxa"/>
            <w:vMerge w:val="restart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对公转账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支付金额：</w:t>
            </w:r>
          </w:p>
        </w:tc>
        <w:tc>
          <w:tcPr>
            <w:tcW w:w="90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户名：</w:t>
            </w:r>
          </w:p>
        </w:tc>
        <w:tc>
          <w:tcPr>
            <w:tcW w:w="5760" w:type="dxa"/>
            <w:gridSpan w:val="3"/>
            <w:noWrap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6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账号：</w:t>
            </w:r>
          </w:p>
        </w:tc>
        <w:tc>
          <w:tcPr>
            <w:tcW w:w="2700" w:type="dxa"/>
            <w:noWrap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5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(12位)行号：</w:t>
            </w:r>
          </w:p>
        </w:tc>
        <w:tc>
          <w:tcPr>
            <w:tcW w:w="1715" w:type="dxa"/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/>
        </w:rPr>
      </w:pPr>
    </w:p>
    <w:p>
      <w:pPr>
        <w:wordWrap/>
        <w:spacing w:before="0" w:after="0" w:line="260" w:lineRule="atLeast"/>
        <w:ind w:left="0" w:right="360"/>
        <w:jc w:val="left"/>
        <w:textAlignment w:val="baseline"/>
        <w:rPr>
          <w:sz w:val="19"/>
        </w:rPr>
      </w:pPr>
    </w:p>
    <w:p/>
    <w:sectPr>
      <w:pgSz w:w="11900" w:h="16820"/>
      <w:pgMar w:top="1420" w:right="1780" w:bottom="1420" w:left="1780" w:header="720" w:footer="720" w:gutter="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8B7F01"/>
    <w:rsid w:val="61AF01F2"/>
    <w:rsid w:val="688B4F97"/>
    <w:rsid w:val="68A0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宋体" w:cs="Times New Roman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2024-05-20T03:22:00Z</dcterms:created>
  <dc:creator>Administrator</dc:creator>
  <cp:lastModifiedBy>Administrator</cp:lastModifiedBy>
  <dcterms:modified xsi:type="dcterms:W3CDTF">2024-09-09T01:09:41Z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33E700E205DC453895C20826D30AF5CE</vt:lpwstr>
  </property>
</Properties>
</file>